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Guía Lectura Ritual</w:t>
      </w:r>
    </w:p>
    <w:p w:rsidR="00000000" w:rsidDel="00000000" w:rsidP="00000000" w:rsidRDefault="00000000" w:rsidRPr="00000000" w14:paraId="00000002">
      <w:pPr>
        <w:keepNext w:val="0"/>
        <w:keepLines w:val="0"/>
        <w:numPr>
          <w:ilvl w:val="0"/>
          <w:numId w:val="2"/>
        </w:numPr>
        <w:spacing w:before="280" w:lineRule="auto"/>
        <w:ind w:left="144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¿Qué es una lectura ritual?</w:t>
      </w:r>
    </w:p>
    <w:p w:rsidR="00000000" w:rsidDel="00000000" w:rsidP="00000000" w:rsidRDefault="00000000" w:rsidRPr="00000000" w14:paraId="00000003">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lectura ritual es una experiencia inmersiva en la que los participantes escuchan diferentes testimonios de personas que han vivido el conflicto armado en Colombia. Este encuentro constituye un acto de memoria y empatía, donde cada testimonio invita a ponerse en el lugar del otro, a reconocer el dolor, la resistencia y la dignidad.</w:t>
      </w:r>
    </w:p>
    <w:p w:rsidR="00000000" w:rsidDel="00000000" w:rsidP="00000000" w:rsidRDefault="00000000" w:rsidRPr="00000000" w14:paraId="00000004">
      <w:pPr>
        <w:keepNext w:val="0"/>
        <w:keepLines w:val="0"/>
        <w:numPr>
          <w:ilvl w:val="0"/>
          <w:numId w:val="2"/>
        </w:numPr>
        <w:spacing w:before="280" w:lineRule="auto"/>
        <w:ind w:left="144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¿Cómo se realiza una lectura ritual?</w:t>
      </w:r>
    </w:p>
    <w:p w:rsidR="00000000" w:rsidDel="00000000" w:rsidP="00000000" w:rsidRDefault="00000000" w:rsidRPr="00000000" w14:paraId="00000005">
      <w:pPr>
        <w:keepNext w:val="0"/>
        <w:keepLines w:val="0"/>
        <w:spacing w:after="40" w:befor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Etapa de preparación</w:t>
      </w:r>
    </w:p>
    <w:p w:rsidR="00000000" w:rsidDel="00000000" w:rsidP="00000000" w:rsidRDefault="00000000" w:rsidRPr="00000000" w14:paraId="00000006">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preparación de una lectura ritual incluye varios momentos clave que convierten esta experiencia en un espacio único, en el que se transitan emociones como el dolor, la gratitud y la reflexión frente a situaciones reales del conflicto armado en nuestro país.</w:t>
      </w:r>
    </w:p>
    <w:p w:rsidR="00000000" w:rsidDel="00000000" w:rsidP="00000000" w:rsidRDefault="00000000" w:rsidRPr="00000000" w14:paraId="00000007">
      <w:pPr>
        <w:numPr>
          <w:ilvl w:val="0"/>
          <w:numId w:val="1"/>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Selección de testimonios</w:t>
        <w:br w:type="textWrapping"/>
      </w:r>
      <w:r w:rsidDel="00000000" w:rsidR="00000000" w:rsidRPr="00000000">
        <w:rPr>
          <w:rFonts w:ascii="Calibri" w:cs="Calibri" w:eastAsia="Calibri" w:hAnsi="Calibri"/>
          <w:sz w:val="24"/>
          <w:szCs w:val="24"/>
          <w:rtl w:val="0"/>
        </w:rPr>
        <w:t xml:space="preserve"> Es fundamental tomarse el tiempo necesario para leer los relatos del </w:t>
      </w:r>
      <w:r w:rsidDel="00000000" w:rsidR="00000000" w:rsidRPr="00000000">
        <w:rPr>
          <w:rFonts w:ascii="Calibri" w:cs="Calibri" w:eastAsia="Calibri" w:hAnsi="Calibri"/>
          <w:i w:val="1"/>
          <w:sz w:val="24"/>
          <w:szCs w:val="24"/>
          <w:rtl w:val="0"/>
        </w:rPr>
        <w:t xml:space="preserve">Informe Final, capítulo Volumen Testimonial: Cuando los pájaros no cantaban</w:t>
      </w:r>
      <w:r w:rsidDel="00000000" w:rsidR="00000000" w:rsidRPr="00000000">
        <w:rPr>
          <w:rFonts w:ascii="Calibri" w:cs="Calibri" w:eastAsia="Calibri" w:hAnsi="Calibri"/>
          <w:sz w:val="24"/>
          <w:szCs w:val="24"/>
          <w:rtl w:val="0"/>
        </w:rPr>
        <w:t xml:space="preserve">. El objetivo es elegir un testimonio con el que el lector sienta una conexión emocional que le permita desarrollar una narración natural, fluida y cargada de sentido.</w:t>
        <w:br w:type="textWrapping"/>
      </w:r>
    </w:p>
    <w:p w:rsidR="00000000" w:rsidDel="00000000" w:rsidP="00000000" w:rsidRDefault="00000000" w:rsidRPr="00000000" w14:paraId="00000008">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Selección de canciones</w:t>
        <w:br w:type="textWrapping"/>
      </w:r>
      <w:r w:rsidDel="00000000" w:rsidR="00000000" w:rsidRPr="00000000">
        <w:rPr>
          <w:rFonts w:ascii="Calibri" w:cs="Calibri" w:eastAsia="Calibri" w:hAnsi="Calibri"/>
          <w:sz w:val="24"/>
          <w:szCs w:val="24"/>
          <w:rtl w:val="0"/>
        </w:rPr>
        <w:t xml:space="preserve"> La música cumple un papel esencial en la creación de un ambiente adecuado para la concentración y la evocación de emociones. Por ello, después de seleccionar cada testimonio, se debe buscar una melodía adecuada que facilite el cierre emocional de la narración. Se recomienda elegir un fragmento de entre 30 y 40 segundos para reproducirlo al finalizar el testimonio.</w:t>
        <w:br w:type="textWrapping"/>
      </w:r>
    </w:p>
    <w:p w:rsidR="00000000" w:rsidDel="00000000" w:rsidP="00000000" w:rsidRDefault="00000000" w:rsidRPr="00000000" w14:paraId="00000009">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Creación del guion</w:t>
        <w:br w:type="textWrapping"/>
      </w:r>
      <w:r w:rsidDel="00000000" w:rsidR="00000000" w:rsidRPr="00000000">
        <w:rPr>
          <w:rFonts w:ascii="Calibri" w:cs="Calibri" w:eastAsia="Calibri" w:hAnsi="Calibri"/>
          <w:sz w:val="24"/>
          <w:szCs w:val="24"/>
          <w:rtl w:val="0"/>
        </w:rPr>
        <w:t xml:space="preserve"> Se sugiere elaborar un documento compartido en línea para construir colectivamente el guion. En el encabezado debe incluirse el título de la lectura ritual, que generalmente incorpora una palabra clave relacionada con el lugar o el tema central de los testimonios (por ejemplo: </w:t>
      </w:r>
      <w:r w:rsidDel="00000000" w:rsidR="00000000" w:rsidRPr="00000000">
        <w:rPr>
          <w:rFonts w:ascii="Calibri" w:cs="Calibri" w:eastAsia="Calibri" w:hAnsi="Calibri"/>
          <w:i w:val="1"/>
          <w:sz w:val="24"/>
          <w:szCs w:val="24"/>
          <w:rtl w:val="0"/>
        </w:rPr>
        <w:t xml:space="preserve">Lectura Ritual Ibagué</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Lectura Ritual Naturaleza</w:t>
      </w:r>
      <w:r w:rsidDel="00000000" w:rsidR="00000000" w:rsidRPr="00000000">
        <w:rPr>
          <w:rFonts w:ascii="Calibri" w:cs="Calibri" w:eastAsia="Calibri" w:hAnsi="Calibri"/>
          <w:sz w:val="24"/>
          <w:szCs w:val="24"/>
          <w:rtl w:val="0"/>
        </w:rPr>
        <w:t xml:space="preserve">). También deben registrarse el lugar, la fecha, la hora exacta y el nombre de la persona o personas encargadas de la logística (quienes reproducirán la música, manejarán la iluminación, entregarán vendas, entre otras tareas).</w:t>
        <w:br w:type="textWrapping"/>
        <w:t xml:space="preserve"> El guion debe incluir además el orden de intervención de los facilitadores con el respectivo testimonio, las canciones seleccionadas y algunas ideas clave para generar una reflexión final.</w:t>
        <w:br w:type="textWrapping"/>
      </w:r>
    </w:p>
    <w:p w:rsidR="00000000" w:rsidDel="00000000" w:rsidP="00000000" w:rsidRDefault="00000000" w:rsidRPr="00000000" w14:paraId="0000000A">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Preparación conjunta y lectura en voz alta</w:t>
        <w:br w:type="textWrapping"/>
      </w:r>
      <w:r w:rsidDel="00000000" w:rsidR="00000000" w:rsidRPr="00000000">
        <w:rPr>
          <w:rFonts w:ascii="Calibri" w:cs="Calibri" w:eastAsia="Calibri" w:hAnsi="Calibri"/>
          <w:sz w:val="24"/>
          <w:szCs w:val="24"/>
          <w:rtl w:val="0"/>
        </w:rPr>
        <w:t xml:space="preserve"> Realizar una preparación presencial previa es crucial para garantizar el buen desarrollo de la lectura ritual. En este encuentro se leen los testimonios seleccionados en voz alta y se calcula el tiempo estimado de lectura, con el fin de hacer ajustes si es necesario, procurando que la lectura no supere los 40 minutos. Además, se ensaya la lectura en voz alta para corregir aspectos que los compañeros puedan señalar. También se definen las personas encargadas de montar el altar, entregar vendas y recolectar opiniones o reflexiones por escrito al final de la sesión.</w:t>
        <w:br w:type="textWrapping"/>
      </w:r>
    </w:p>
    <w:p w:rsidR="00000000" w:rsidDel="00000000" w:rsidP="00000000" w:rsidRDefault="00000000" w:rsidRPr="00000000" w14:paraId="0000000B">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Creación del altar e intención colectiva</w:t>
        <w:br w:type="textWrapping"/>
      </w:r>
      <w:r w:rsidDel="00000000" w:rsidR="00000000" w:rsidRPr="00000000">
        <w:rPr>
          <w:rFonts w:ascii="Calibri" w:cs="Calibri" w:eastAsia="Calibri" w:hAnsi="Calibri"/>
          <w:sz w:val="24"/>
          <w:szCs w:val="24"/>
          <w:rtl w:val="0"/>
        </w:rPr>
        <w:t xml:space="preserve"> El altar es un elemento simbólico fundamental para fortalecer la experiencia espiritual y reafirmar el propósito de la lectura ritual. Debe contener una representación real o simbólica de los cuatro elementos (agua, tierra, fuego y aire) y construirse de forma colaborativa. Se sugiere que cada facilitador lleve un objeto con un valor simbólico especial, que contribuya a la intención colectiva. Este momento puede darse justo antes de iniciar la lectura, permitiendo a los participantes expresar qué desean sanar o qué hecho del conflicto los marca o ha marcado desde lo individual o colectivo. La lectura ritual busca promover un espacio de tranquilidad y liberación.</w:t>
        <w:br w:type="textWrapping"/>
      </w:r>
    </w:p>
    <w:p w:rsidR="00000000" w:rsidDel="00000000" w:rsidP="00000000" w:rsidRDefault="00000000" w:rsidRPr="00000000" w14:paraId="0000000C">
      <w:pPr>
        <w:keepNext w:val="0"/>
        <w:keepLines w:val="0"/>
        <w:numPr>
          <w:ilvl w:val="0"/>
          <w:numId w:val="2"/>
        </w:numPr>
        <w:spacing w:before="0" w:beforeAutospacing="0" w:lineRule="auto"/>
        <w:ind w:left="144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¿Qué ocurre durante una lectura ritual?</w:t>
      </w:r>
    </w:p>
    <w:p w:rsidR="00000000" w:rsidDel="00000000" w:rsidP="00000000" w:rsidRDefault="00000000" w:rsidRPr="00000000" w14:paraId="0000000D">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 inicio, un facilitador da la bienvenida e invita a los asistentes a "conectar con el espacio", lo que implica liberarse de tensiones, respirar suavemente, mantener el aire por tres segundos y tomar consciencia de su cuerpo y emociones.</w:t>
        <w:br w:type="textWrapping"/>
        <w:t xml:space="preserve"> Antes de comenzar con los testimonios, se hace una breve introducción en la que se expone la intención de la lectura y se aclara que los relatos provienen del </w:t>
      </w:r>
      <w:r w:rsidDel="00000000" w:rsidR="00000000" w:rsidRPr="00000000">
        <w:rPr>
          <w:rFonts w:ascii="Calibri" w:cs="Calibri" w:eastAsia="Calibri" w:hAnsi="Calibri"/>
          <w:i w:val="1"/>
          <w:sz w:val="24"/>
          <w:szCs w:val="24"/>
          <w:rtl w:val="0"/>
        </w:rPr>
        <w:t xml:space="preserve">Informe Final, capítulo Volumen Testimonial: Cuando los pájaros no cantaban</w:t>
      </w:r>
      <w:r w:rsidDel="00000000" w:rsidR="00000000" w:rsidRPr="00000000">
        <w:rPr>
          <w:rFonts w:ascii="Calibri" w:cs="Calibri" w:eastAsia="Calibri" w:hAnsi="Calibri"/>
          <w:sz w:val="24"/>
          <w:szCs w:val="24"/>
          <w:rtl w:val="0"/>
        </w:rPr>
        <w:t xml:space="preserve">.</w:t>
        <w:br w:type="textWrapping"/>
        <w:t xml:space="preserve"> A continuación, se armoniza el momento con una canción corta y se invita a los asistentes a vendarse los ojos para permitir una escucha más abierta y emocional.</w:t>
        <w:br w:type="textWrapping"/>
        <w:t xml:space="preserve"> Al finalizar, se invita a los participantes a volver lentamente al espacio y a expresar cómo se sintieron, ya sea comentando, escribiendo, dibujando o creando libremente. Generalmente, se cierra con una canción que eleve la energía emocional del grupo.</w:t>
      </w:r>
    </w:p>
    <w:p w:rsidR="00000000" w:rsidDel="00000000" w:rsidP="00000000" w:rsidRDefault="00000000" w:rsidRPr="00000000" w14:paraId="0000000E">
      <w:pPr>
        <w:keepNext w:val="0"/>
        <w:keepLines w:val="0"/>
        <w:numPr>
          <w:ilvl w:val="0"/>
          <w:numId w:val="2"/>
        </w:numPr>
        <w:spacing w:before="280" w:lineRule="auto"/>
        <w:ind w:left="144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¿Qué pasa después de una lectura ritual?</w:t>
      </w:r>
    </w:p>
    <w:p w:rsidR="00000000" w:rsidDel="00000000" w:rsidP="00000000" w:rsidRDefault="00000000" w:rsidRPr="00000000" w14:paraId="0000000F">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Después de la lectura, se realiza una reflexión colectiva sobre las emociones generadas tanto en los participantes como en los facilitadores. También se hace una realimentación conjunta sobre aspectos que pueden mejorarse en futuras sesiones. Las ideas y sentimientos consignados en post-its o escritos se organizan digitalmente en un documento para su posterior consulta o análisis.</w:t>
      </w:r>
    </w:p>
    <w:p w:rsidR="00000000" w:rsidDel="00000000" w:rsidP="00000000" w:rsidRDefault="00000000" w:rsidRPr="00000000" w14:paraId="00000010">
      <w:pPr>
        <w:keepNext w:val="0"/>
        <w:keepLines w:val="0"/>
        <w:numPr>
          <w:ilvl w:val="0"/>
          <w:numId w:val="2"/>
        </w:numPr>
        <w:spacing w:before="280" w:lineRule="auto"/>
        <w:ind w:left="144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¿Cuál ha sido el impacto de la lectura ritual?</w:t>
      </w:r>
    </w:p>
    <w:p w:rsidR="00000000" w:rsidDel="00000000" w:rsidP="00000000" w:rsidRDefault="00000000" w:rsidRPr="00000000" w14:paraId="00000011">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lectura ritual ha contribuido significativamente a generar conciencia y diálogo en distintas comunidades sobre el significado del conflicto armado en Colombia.</w:t>
        <w:br w:type="textWrapping"/>
        <w:t xml:space="preserve"> Este espacio ha tenido un impacto profundo, especialmente en las nuevas generaciones, al invitar a los jóvenes a reconocerse como agentes de paz, sin importar su rol o profesión. Asimismo, ha sido valorado por estudiantes y docentes como un espacio esencial en el ámbito académico, ya que promueve el pensamiento crítico, de una forma poco convencional, frente a una realidad que, directa o indirectamente, nos afecta a todos.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